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МУНИЦИПАЛЬНОЕ АВТОНОМНОЕ   ДОШКОЛЬНОЕ ОБРАЗОВАТЕЛЬНОЕ  УЧРЕЖДЕНИЕ  ГОРОДА КАЛИНИНГРАДА                                                                                                                                  ЦЕНТР РАЗВИТИЯ РЕБЕНКА - ДЕТСКИЙ САД №14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  <w:t xml:space="preserve">ПРОЕКТ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  <w:t xml:space="preserve">МОЙ ГОРОД, В КОТОРОМ Я ЖИВУ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  <w:t xml:space="preserve">»</w:t>
      </w:r>
    </w:p>
    <w:p>
      <w:pPr>
        <w:spacing w:before="0" w:after="200" w:line="276"/>
        <w:ind w:right="0" w:left="0" w:firstLine="567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 70-летию образования Калининградской области)</w:t>
      </w:r>
    </w:p>
    <w:p>
      <w:pPr>
        <w:spacing w:before="0" w:after="200" w:line="276"/>
        <w:ind w:right="0" w:left="0" w:firstLine="567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567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56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Состав творческой группы:</w:t>
      </w:r>
    </w:p>
    <w:p>
      <w:pPr>
        <w:spacing w:before="0" w:after="200" w:line="276"/>
        <w:ind w:right="0" w:left="0" w:firstLine="56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Заведующий ДОУ - Сарычева Т.Ю.</w:t>
      </w:r>
    </w:p>
    <w:p>
      <w:pPr>
        <w:spacing w:before="0" w:after="200" w:line="276"/>
        <w:ind w:right="0" w:left="0" w:firstLine="56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Заместитель заведующего по ВМР –</w:t>
      </w:r>
    </w:p>
    <w:p>
      <w:pPr>
        <w:spacing w:before="0" w:after="200" w:line="276"/>
        <w:ind w:right="0" w:left="0" w:firstLine="56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Шашкина С.Б.</w:t>
      </w:r>
    </w:p>
    <w:p>
      <w:pPr>
        <w:spacing w:before="0" w:after="200" w:line="276"/>
        <w:ind w:right="0" w:left="0" w:firstLine="56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Педагог-психолог  - Конончук О.Ю.</w:t>
      </w:r>
    </w:p>
    <w:p>
      <w:pPr>
        <w:spacing w:before="0" w:after="200" w:line="276"/>
        <w:ind w:right="0" w:left="0" w:firstLine="56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Воспитатель - Путикова С.В. </w:t>
      </w:r>
    </w:p>
    <w:p>
      <w:pPr>
        <w:spacing w:before="0" w:after="200" w:line="276"/>
        <w:ind w:right="0" w:left="0" w:firstLine="56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Воспитатель - Савченко Т.А.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Калининград, 2015 г.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Постановка проблемы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Задача воспитания чувства патриотизма, любви к малой Родине, традиционно решалась в  нашем дошкольном образовательном учреждении. В 2016 году наш город отмечает юбилей: 70 - летие образования Калининградской области, поэтому мы решили, что  необходимо усилить работу в данном направлении, наполнить ее новым содержанием. Возникла необходимость  изменить формы организации педагогического процесса по ознакомлению детей с особенностями города и края. На наш взгляд, решением данной проблемы стала разработка и реализация проекта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Мой город, в котором я живу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Мы считаем, что метод проекта позволяет детям усвоить сложный краеведческий материал через совместный поиск решения проблемы, тем самым, делая познавательный процесс интересным и мотивационным. 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Проектная деятельность способствует  развитию партнерских отношений образовательного учреждения с родителями воспитанников,  развивает творческие способности дошкольников,  помогает самому педагогу развиваться как творческой личности.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Актуальность 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Знакомство детей с родным краем: историко-культурными, национальными, географическими, природными особенностями формирует у детей такие  черты характера, которые помогут им стать патриотом и гражданином своей Родины. 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Гипотеза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Использование данного проекта  с одной стороны приведет к активизации механизма детского саморазвития, а с другой стороны познавательная инициативность, социальная и творческая активность дошкольников перейдут на качественно новый уровень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Цели: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Познакомить детей с особенностями нашего города и региона. 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Способствовать повышению роли семьи в воспитании у детей любви к малой Родине.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Задачи: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Способствовать повышению роли семьи в духовно-нравственном воспитании детей на традициях русской культуры, через приобщение  к истории родного края.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Воспитание у детей дошкольного возраста бережного отношения к историческому и культурному наследию России.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Формирование взаимопонимания, положительных эмоций в детско – родительских отношениях.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Представление различных форм совместной деятельности взрослого и ребенка.</w:t>
      </w:r>
    </w:p>
    <w:p>
      <w:pPr>
        <w:spacing w:before="0" w:after="0" w:line="360"/>
        <w:ind w:right="0" w:left="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567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План проекта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Мой город, в котором я живу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360"/>
        <w:ind w:right="0" w:left="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на 2015-2016 учебный год</w:t>
      </w:r>
    </w:p>
    <w:tbl>
      <w:tblPr>
        <w:tblInd w:w="2" w:type="dxa"/>
      </w:tblPr>
      <w:tblGrid>
        <w:gridCol w:w="568"/>
        <w:gridCol w:w="3543"/>
        <w:gridCol w:w="1560"/>
        <w:gridCol w:w="2409"/>
        <w:gridCol w:w="1820"/>
      </w:tblGrid>
      <w:tr>
        <w:trPr>
          <w:trHeight w:val="622" w:hRule="auto"/>
          <w:jc w:val="left"/>
        </w:trPr>
        <w:tc>
          <w:tcPr>
            <w:tcW w:w="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-161" w:firstLine="161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35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-615" w:firstLine="567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Мероприятия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9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Сроки</w:t>
            </w:r>
          </w:p>
        </w:tc>
        <w:tc>
          <w:tcPr>
            <w:tcW w:w="24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-615" w:firstLine="567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Группа</w:t>
            </w:r>
          </w:p>
        </w:tc>
        <w:tc>
          <w:tcPr>
            <w:tcW w:w="1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Ответственный</w:t>
            </w:r>
          </w:p>
        </w:tc>
      </w:tr>
      <w:tr>
        <w:trPr>
          <w:trHeight w:val="1630" w:hRule="auto"/>
          <w:jc w:val="left"/>
        </w:trPr>
        <w:tc>
          <w:tcPr>
            <w:tcW w:w="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5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Беседы: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Город, восставший из пепла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Ветеран живет рядом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От Кенигсберга до Калининграда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Достопримечательности нашего города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Наш янтарный край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Ноябрь  - май </w:t>
            </w:r>
          </w:p>
        </w:tc>
        <w:tc>
          <w:tcPr>
            <w:tcW w:w="24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Средняя,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старшая, подготовительная </w:t>
            </w:r>
          </w:p>
        </w:tc>
        <w:tc>
          <w:tcPr>
            <w:tcW w:w="1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Воспитатели групп</w:t>
            </w:r>
          </w:p>
        </w:tc>
      </w:tr>
      <w:tr>
        <w:trPr>
          <w:trHeight w:val="1320" w:hRule="auto"/>
          <w:jc w:val="left"/>
        </w:trPr>
        <w:tc>
          <w:tcPr>
            <w:tcW w:w="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5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Создание музея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Старый Кенигсберг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Октябрь – май </w:t>
            </w:r>
          </w:p>
        </w:tc>
        <w:tc>
          <w:tcPr>
            <w:tcW w:w="24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Средняя  </w:t>
            </w:r>
          </w:p>
        </w:tc>
        <w:tc>
          <w:tcPr>
            <w:tcW w:w="1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Воспитатели средней группы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Инструктор по физической культуре </w:t>
            </w:r>
          </w:p>
        </w:tc>
      </w:tr>
      <w:tr>
        <w:trPr>
          <w:trHeight w:val="1320" w:hRule="auto"/>
          <w:jc w:val="left"/>
        </w:trPr>
        <w:tc>
          <w:tcPr>
            <w:tcW w:w="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5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Обновление  музея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Русская изба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Октябрь  - май </w:t>
            </w:r>
          </w:p>
        </w:tc>
        <w:tc>
          <w:tcPr>
            <w:tcW w:w="24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Старшая </w:t>
            </w:r>
          </w:p>
        </w:tc>
        <w:tc>
          <w:tcPr>
            <w:tcW w:w="1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Воспитатели старшей группы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Инструктор по физической культуре Пономарева Э.А.</w:t>
            </w:r>
          </w:p>
        </w:tc>
      </w:tr>
      <w:tr>
        <w:trPr>
          <w:trHeight w:val="840" w:hRule="auto"/>
          <w:jc w:val="left"/>
        </w:trPr>
        <w:tc>
          <w:tcPr>
            <w:tcW w:w="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5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Мастер-класс для родителей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Семейное путешествие по Калининграду и Калининградской  области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Ноябрь  </w:t>
            </w:r>
          </w:p>
        </w:tc>
        <w:tc>
          <w:tcPr>
            <w:tcW w:w="24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Средняя, старшая, подготовительная </w:t>
            </w:r>
          </w:p>
        </w:tc>
        <w:tc>
          <w:tcPr>
            <w:tcW w:w="1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Творческая группа</w:t>
            </w:r>
          </w:p>
        </w:tc>
      </w:tr>
      <w:tr>
        <w:trPr>
          <w:trHeight w:val="840" w:hRule="auto"/>
          <w:jc w:val="left"/>
        </w:trPr>
        <w:tc>
          <w:tcPr>
            <w:tcW w:w="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5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Оформление  выставки книг и периодических изданий, посвященных 70-летию Калининградской области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Декабрь </w:t>
            </w:r>
          </w:p>
        </w:tc>
        <w:tc>
          <w:tcPr>
            <w:tcW w:w="24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  <w:tc>
          <w:tcPr>
            <w:tcW w:w="1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Воспитатели групп</w:t>
            </w:r>
          </w:p>
        </w:tc>
      </w:tr>
      <w:tr>
        <w:trPr>
          <w:trHeight w:val="840" w:hRule="auto"/>
          <w:jc w:val="left"/>
        </w:trPr>
        <w:tc>
          <w:tcPr>
            <w:tcW w:w="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5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Игра-путешествие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Я знаю свой город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Январь </w:t>
            </w:r>
          </w:p>
        </w:tc>
        <w:tc>
          <w:tcPr>
            <w:tcW w:w="24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Подготовительная </w:t>
            </w:r>
          </w:p>
        </w:tc>
        <w:tc>
          <w:tcPr>
            <w:tcW w:w="1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Воспитатель Путикова С.В.</w:t>
            </w:r>
          </w:p>
        </w:tc>
      </w:tr>
      <w:tr>
        <w:trPr>
          <w:trHeight w:val="960" w:hRule="auto"/>
          <w:jc w:val="left"/>
        </w:trPr>
        <w:tc>
          <w:tcPr>
            <w:tcW w:w="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35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Конкурс рисунков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Город моей мечты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Март </w:t>
            </w:r>
          </w:p>
        </w:tc>
        <w:tc>
          <w:tcPr>
            <w:tcW w:w="24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  <w:tc>
          <w:tcPr>
            <w:tcW w:w="1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Зам. зав. по ВМР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Шашкина С.Б.</w:t>
            </w:r>
          </w:p>
        </w:tc>
      </w:tr>
      <w:tr>
        <w:trPr>
          <w:trHeight w:val="565" w:hRule="auto"/>
          <w:jc w:val="left"/>
        </w:trPr>
        <w:tc>
          <w:tcPr>
            <w:tcW w:w="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5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Оформление стендов, выставок, рисунков, посвященных 70-ю образования Калининградской области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Апрель-июнь </w:t>
            </w:r>
          </w:p>
        </w:tc>
        <w:tc>
          <w:tcPr>
            <w:tcW w:w="24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  <w:tc>
          <w:tcPr>
            <w:tcW w:w="1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Зам. зав. по ВМР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Шашкина С.Б.</w:t>
            </w:r>
          </w:p>
        </w:tc>
      </w:tr>
      <w:tr>
        <w:trPr>
          <w:trHeight w:val="565" w:hRule="auto"/>
          <w:jc w:val="left"/>
        </w:trPr>
        <w:tc>
          <w:tcPr>
            <w:tcW w:w="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35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Спортивные мероприятия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Сильные, смелые, ловкие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Май </w:t>
            </w:r>
          </w:p>
        </w:tc>
        <w:tc>
          <w:tcPr>
            <w:tcW w:w="24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Старшая, подготовительная </w:t>
            </w:r>
          </w:p>
        </w:tc>
        <w:tc>
          <w:tcPr>
            <w:tcW w:w="1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Инструктор по физической культуре Пономарева Э.А.</w:t>
            </w:r>
          </w:p>
        </w:tc>
      </w:tr>
      <w:tr>
        <w:trPr>
          <w:trHeight w:val="977" w:hRule="auto"/>
          <w:jc w:val="left"/>
        </w:trPr>
        <w:tc>
          <w:tcPr>
            <w:tcW w:w="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35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Встреча-беседа с ветеранами Калининградской области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май</w:t>
            </w:r>
          </w:p>
        </w:tc>
        <w:tc>
          <w:tcPr>
            <w:tcW w:w="24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Старшая </w:t>
            </w:r>
          </w:p>
        </w:tc>
        <w:tc>
          <w:tcPr>
            <w:tcW w:w="1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Зам. зав. по ВМР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Шашкина С.Б.</w:t>
            </w:r>
          </w:p>
        </w:tc>
      </w:tr>
      <w:tr>
        <w:trPr>
          <w:trHeight w:val="760" w:hRule="auto"/>
          <w:jc w:val="left"/>
        </w:trPr>
        <w:tc>
          <w:tcPr>
            <w:tcW w:w="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35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Шоу-программа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Юные таланты родному городу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Июнь </w:t>
            </w:r>
          </w:p>
        </w:tc>
        <w:tc>
          <w:tcPr>
            <w:tcW w:w="24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Ансамбль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Задоринки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Инструктор по физической культуре Пономарева Э.А.</w:t>
            </w:r>
          </w:p>
        </w:tc>
      </w:tr>
      <w:tr>
        <w:trPr>
          <w:trHeight w:val="635" w:hRule="auto"/>
          <w:jc w:val="left"/>
        </w:trPr>
        <w:tc>
          <w:tcPr>
            <w:tcW w:w="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35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Экскурсия по городу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Июнь </w:t>
            </w:r>
          </w:p>
        </w:tc>
        <w:tc>
          <w:tcPr>
            <w:tcW w:w="24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Старшая, подготовительная </w:t>
            </w:r>
          </w:p>
        </w:tc>
        <w:tc>
          <w:tcPr>
            <w:tcW w:w="18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96" w:type="dxa"/>
              <w:right w:w="9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Воспитатели групп</w:t>
            </w:r>
          </w:p>
        </w:tc>
      </w:tr>
    </w:tbl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Ожидаемые результаты:</w:t>
      </w:r>
    </w:p>
    <w:p>
      <w:pPr>
        <w:numPr>
          <w:ilvl w:val="0"/>
          <w:numId w:val="92"/>
        </w:numPr>
        <w:tabs>
          <w:tab w:val="left" w:pos="720" w:leader="none"/>
        </w:tabs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Пробуждение интереса  у детей к истории и культуре своей Родины, любви к родному краю и народным традициям.</w:t>
      </w:r>
    </w:p>
    <w:p>
      <w:pPr>
        <w:numPr>
          <w:ilvl w:val="0"/>
          <w:numId w:val="92"/>
        </w:numPr>
        <w:tabs>
          <w:tab w:val="left" w:pos="720" w:leader="none"/>
        </w:tabs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познавательной активности, любознательности детей дошкольного возраста.</w:t>
      </w:r>
    </w:p>
    <w:p>
      <w:pPr>
        <w:numPr>
          <w:ilvl w:val="0"/>
          <w:numId w:val="92"/>
        </w:numPr>
        <w:tabs>
          <w:tab w:val="left" w:pos="720" w:leader="none"/>
          <w:tab w:val="left" w:pos="0" w:leader="none"/>
        </w:tabs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Просвещение родителей в вопросах патриотического воспитания детей дошкольного возраста.</w:t>
      </w:r>
    </w:p>
    <w:p>
      <w:pPr>
        <w:numPr>
          <w:ilvl w:val="0"/>
          <w:numId w:val="92"/>
        </w:numPr>
        <w:tabs>
          <w:tab w:val="left" w:pos="720" w:leader="none"/>
        </w:tabs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Сотрудничество родителей и дошкольного образовательного учреждения в обогащении предметно-развивающей среды.</w:t>
      </w:r>
    </w:p>
    <w:p>
      <w:pPr>
        <w:numPr>
          <w:ilvl w:val="0"/>
          <w:numId w:val="92"/>
        </w:numPr>
        <w:tabs>
          <w:tab w:val="left" w:pos="720" w:leader="none"/>
        </w:tabs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Создание музея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Старый Кенигсберг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567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Состав творческой группы:</w:t>
      </w:r>
    </w:p>
    <w:p>
      <w:pPr>
        <w:numPr>
          <w:ilvl w:val="0"/>
          <w:numId w:val="97"/>
        </w:numPr>
        <w:tabs>
          <w:tab w:val="left" w:pos="720" w:leader="none"/>
        </w:tabs>
        <w:spacing w:before="0" w:after="0" w:line="360"/>
        <w:ind w:right="0" w:left="714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Заведующий ДОУ - Сарычева Т.Ю.</w:t>
      </w:r>
    </w:p>
    <w:p>
      <w:pPr>
        <w:numPr>
          <w:ilvl w:val="0"/>
          <w:numId w:val="97"/>
        </w:numPr>
        <w:tabs>
          <w:tab w:val="left" w:pos="720" w:leader="none"/>
        </w:tabs>
        <w:spacing w:before="0" w:after="0" w:line="360"/>
        <w:ind w:right="0" w:left="714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Заместитель заведующего по ВМР - Шашкина С.Б.</w:t>
      </w:r>
    </w:p>
    <w:p>
      <w:pPr>
        <w:numPr>
          <w:ilvl w:val="0"/>
          <w:numId w:val="97"/>
        </w:numPr>
        <w:tabs>
          <w:tab w:val="left" w:pos="720" w:leader="none"/>
        </w:tabs>
        <w:spacing w:before="0" w:after="0" w:line="360"/>
        <w:ind w:right="0" w:left="714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Педагог-психолог  - Конончук О.Ю.</w:t>
      </w:r>
    </w:p>
    <w:p>
      <w:pPr>
        <w:numPr>
          <w:ilvl w:val="0"/>
          <w:numId w:val="97"/>
        </w:numPr>
        <w:tabs>
          <w:tab w:val="left" w:pos="720" w:leader="none"/>
        </w:tabs>
        <w:spacing w:before="0" w:after="0" w:line="360"/>
        <w:ind w:right="0" w:left="714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Воспитатель - Путикова С.В. </w:t>
      </w:r>
    </w:p>
    <w:p>
      <w:pPr>
        <w:numPr>
          <w:ilvl w:val="0"/>
          <w:numId w:val="97"/>
        </w:numPr>
        <w:tabs>
          <w:tab w:val="left" w:pos="720" w:leader="none"/>
        </w:tabs>
        <w:spacing w:before="0" w:after="0" w:line="360"/>
        <w:ind w:right="0" w:left="714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Воспитатель - Савченко Т.А.</w:t>
      </w:r>
    </w:p>
    <w:p>
      <w:pPr>
        <w:spacing w:before="0" w:after="20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1">
    <w:abstractNumId w:val="18"/>
  </w:num>
  <w:num w:numId="13">
    <w:abstractNumId w:val="12"/>
  </w:num>
  <w:num w:numId="92">
    <w:abstractNumId w:val="6"/>
  </w:num>
  <w:num w:numId="9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